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120" w:before="120" w:lineRule="auto"/>
        <w:jc w:val="center"/>
        <w:rPr/>
      </w:pPr>
      <w:bookmarkStart w:colFirst="0" w:colLast="0" w:name="_gjdgxs" w:id="0"/>
      <w:bookmarkEnd w:id="0"/>
      <w:r w:rsidDel="00000000" w:rsidR="00000000" w:rsidRPr="00000000">
        <w:rPr>
          <w:b w:val="0"/>
          <w:bCs w:val="0"/>
          <w:color w:val="20124d"/>
          <w:sz w:val="22"/>
          <w:szCs w:val="22"/>
        </w:rPr>
        <w:drawing>
          <wp:inline distB="114300" distT="114300" distL="114300" distR="114300">
            <wp:extent cx="4410075" cy="12001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410075" cy="12001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pageBreakBefore w:val="0"/>
        <w:spacing w:after="120" w:before="120" w:lineRule="auto"/>
        <w:jc w:val="center"/>
        <w:rPr>
          <w:color w:val="20124d"/>
          <w:sz w:val="22"/>
          <w:szCs w:val="22"/>
        </w:rPr>
      </w:pPr>
      <w:r w:rsidDel="00000000" w:rsidR="00000000" w:rsidRPr="00000000">
        <w:rPr>
          <w:color w:val="20124d"/>
          <w:sz w:val="22"/>
          <w:szCs w:val="22"/>
          <w:rtl w:val="0"/>
        </w:rPr>
        <w:t xml:space="preserve">Early Years Foundation Stage Policy</w:t>
      </w:r>
      <w:r w:rsidDel="00000000" w:rsidR="00000000" w:rsidRPr="00000000">
        <w:rPr>
          <w:rtl w:val="0"/>
        </w:rPr>
      </w:r>
    </w:p>
    <w:p w:rsidR="00000000" w:rsidDel="00000000" w:rsidP="00000000" w:rsidRDefault="00000000" w:rsidRPr="00000000" w14:paraId="00000004">
      <w:pPr>
        <w:pStyle w:val="Heading2"/>
        <w:keepNext w:val="0"/>
        <w:spacing w:after="80" w:before="360" w:line="276" w:lineRule="auto"/>
        <w:rPr>
          <w:color w:val="20124d"/>
          <w:sz w:val="22"/>
          <w:szCs w:val="22"/>
        </w:rPr>
      </w:pPr>
      <w:bookmarkStart w:colFirst="0" w:colLast="0" w:name="_78enbopy6bb9" w:id="1"/>
      <w:bookmarkEnd w:id="1"/>
      <w:r w:rsidDel="00000000" w:rsidR="00000000" w:rsidRPr="00000000">
        <w:rPr>
          <w:color w:val="20124d"/>
          <w:sz w:val="22"/>
          <w:szCs w:val="22"/>
          <w:rtl w:val="0"/>
        </w:rPr>
        <w:t xml:space="preserve">Purpose of the Policy</w:t>
      </w:r>
    </w:p>
    <w:p w:rsidR="00000000" w:rsidDel="00000000" w:rsidP="00000000" w:rsidRDefault="00000000" w:rsidRPr="00000000" w14:paraId="00000005">
      <w:pPr>
        <w:spacing w:after="240" w:before="240" w:line="276"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This policy outlines how ClubsComplete™ meets its responsibilities for children in the Early Years Foundation Stage (EYFS). It ensures that all EYFS children receive consistent, high‑quality care that complements the education and welfare provision delivered by their primary EYFS provider. The policy supports compliance with the EYFS Statutory Framework and promotes continuity, safeguarding, and the wellbeing of every child.</w:t>
      </w:r>
    </w:p>
    <w:p w:rsidR="00000000" w:rsidDel="00000000" w:rsidP="00000000" w:rsidRDefault="00000000" w:rsidRPr="00000000" w14:paraId="00000006">
      <w:pPr>
        <w:pStyle w:val="Heading2"/>
        <w:keepNext w:val="0"/>
        <w:spacing w:after="80" w:before="360" w:line="276" w:lineRule="auto"/>
        <w:rPr>
          <w:color w:val="20124d"/>
          <w:sz w:val="22"/>
          <w:szCs w:val="22"/>
        </w:rPr>
      </w:pPr>
      <w:bookmarkStart w:colFirst="0" w:colLast="0" w:name="_hmtmpgi02xib" w:id="2"/>
      <w:bookmarkEnd w:id="2"/>
      <w:r w:rsidDel="00000000" w:rsidR="00000000" w:rsidRPr="00000000">
        <w:rPr>
          <w:color w:val="20124d"/>
          <w:sz w:val="22"/>
          <w:szCs w:val="22"/>
          <w:rtl w:val="0"/>
        </w:rPr>
        <w:t xml:space="preserve">Scope</w:t>
      </w:r>
    </w:p>
    <w:p w:rsidR="00000000" w:rsidDel="00000000" w:rsidP="00000000" w:rsidRDefault="00000000" w:rsidRPr="00000000" w14:paraId="00000007">
      <w:pPr>
        <w:spacing w:after="240" w:before="240" w:line="276"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This policy applies to all ClubsComplete™ settings that welcome EYFS children, including those in Reception and nursery provision where the EYFS is delivered.</w:t>
      </w:r>
    </w:p>
    <w:p w:rsidR="00000000" w:rsidDel="00000000" w:rsidP="00000000" w:rsidRDefault="00000000" w:rsidRPr="00000000" w14:paraId="00000008">
      <w:pPr>
        <w:pStyle w:val="Heading2"/>
        <w:keepNext w:val="0"/>
        <w:spacing w:after="80" w:before="360" w:line="276" w:lineRule="auto"/>
        <w:rPr>
          <w:color w:val="20124d"/>
          <w:sz w:val="22"/>
          <w:szCs w:val="22"/>
        </w:rPr>
      </w:pPr>
      <w:bookmarkStart w:colFirst="0" w:colLast="0" w:name="_4w9nh5pakm0j" w:id="3"/>
      <w:bookmarkEnd w:id="3"/>
      <w:r w:rsidDel="00000000" w:rsidR="00000000" w:rsidRPr="00000000">
        <w:rPr>
          <w:color w:val="20124d"/>
          <w:sz w:val="22"/>
          <w:szCs w:val="22"/>
          <w:rtl w:val="0"/>
        </w:rPr>
        <w:t xml:space="preserve">Identification and Key Person System</w:t>
      </w:r>
    </w:p>
    <w:p w:rsidR="00000000" w:rsidDel="00000000" w:rsidP="00000000" w:rsidRDefault="00000000" w:rsidRPr="00000000" w14:paraId="00000009">
      <w:pPr>
        <w:spacing w:line="276"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The Setting Manager will identify all EYFS children upon joining the club and ensure all staff working with them are informed. They will confirm each child’s primary EYFS provider and assign a key person to every EYFS child to promote secure relationships, emotional wellbeing, and consistent support. The key person will build a strong, positive relationship with the child and maintain regular communication with parents and the primary EYFS provider.</w:t>
      </w:r>
    </w:p>
    <w:p w:rsidR="00000000" w:rsidDel="00000000" w:rsidP="00000000" w:rsidRDefault="00000000" w:rsidRPr="00000000" w14:paraId="0000000A">
      <w:pPr>
        <w:pStyle w:val="Heading2"/>
        <w:keepNext w:val="0"/>
        <w:spacing w:after="80" w:before="360" w:line="276" w:lineRule="auto"/>
        <w:rPr>
          <w:color w:val="20124d"/>
          <w:sz w:val="22"/>
          <w:szCs w:val="22"/>
        </w:rPr>
      </w:pPr>
      <w:bookmarkStart w:colFirst="0" w:colLast="0" w:name="_urayks7nd9h7" w:id="4"/>
      <w:bookmarkEnd w:id="4"/>
      <w:r w:rsidDel="00000000" w:rsidR="00000000" w:rsidRPr="00000000">
        <w:rPr>
          <w:color w:val="20124d"/>
          <w:sz w:val="22"/>
          <w:szCs w:val="22"/>
          <w:rtl w:val="0"/>
        </w:rPr>
        <w:t xml:space="preserve">Communication and Information Sharing</w:t>
      </w:r>
    </w:p>
    <w:p w:rsidR="00000000" w:rsidDel="00000000" w:rsidP="00000000" w:rsidRDefault="00000000" w:rsidRPr="00000000" w14:paraId="0000000B">
      <w:pPr>
        <w:spacing w:line="276"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ClubsComplete™ recognises the importance of effective communication to ensure continuity of care. The Setting Manager will liaise with the primary EYFS provider to receive a daily handover of relevant information and will share information with parents and carers as appropriate.</w:t>
      </w:r>
    </w:p>
    <w:p w:rsidR="00000000" w:rsidDel="00000000" w:rsidP="00000000" w:rsidRDefault="00000000" w:rsidRPr="00000000" w14:paraId="0000000C">
      <w:pPr>
        <w:spacing w:line="276"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A variation of communication methods may be used, including verbal handovers, written notes, digital communication, or telephone contact. All information will be handled in line with data protection requirements.</w:t>
      </w:r>
    </w:p>
    <w:p w:rsidR="00000000" w:rsidDel="00000000" w:rsidP="00000000" w:rsidRDefault="00000000" w:rsidRPr="00000000" w14:paraId="0000000D">
      <w:pPr>
        <w:pStyle w:val="Heading2"/>
        <w:keepNext w:val="0"/>
        <w:spacing w:after="80" w:before="360" w:line="276" w:lineRule="auto"/>
        <w:rPr>
          <w:color w:val="20124d"/>
          <w:sz w:val="22"/>
          <w:szCs w:val="22"/>
        </w:rPr>
      </w:pPr>
      <w:bookmarkStart w:colFirst="0" w:colLast="0" w:name="_6si4v2ke98mq" w:id="5"/>
      <w:bookmarkEnd w:id="5"/>
      <w:r w:rsidDel="00000000" w:rsidR="00000000" w:rsidRPr="00000000">
        <w:rPr>
          <w:color w:val="20124d"/>
          <w:sz w:val="22"/>
          <w:szCs w:val="22"/>
          <w:rtl w:val="0"/>
        </w:rPr>
        <w:t xml:space="preserve">Safeguarding</w:t>
      </w:r>
    </w:p>
    <w:p w:rsidR="00000000" w:rsidDel="00000000" w:rsidP="00000000" w:rsidRDefault="00000000" w:rsidRPr="00000000" w14:paraId="0000000E">
      <w:pPr>
        <w:spacing w:line="276"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ClubsComplete™ is committed to safeguarding and promoting the welfare of all children.</w:t>
      </w:r>
    </w:p>
    <w:p w:rsidR="00000000" w:rsidDel="00000000" w:rsidP="00000000" w:rsidRDefault="00000000" w:rsidRPr="00000000" w14:paraId="0000000F">
      <w:pPr>
        <w:spacing w:line="276"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All safeguarding concerns relating to EYFS children will be managed in accordance with the organisation’s Safeguarding Policy. For details of safeguarding procedures and Designated Safeguarding Leads, please refer to the ClubsComplete™ Safeguarding Policy.</w:t>
      </w:r>
    </w:p>
    <w:p w:rsidR="00000000" w:rsidDel="00000000" w:rsidP="00000000" w:rsidRDefault="00000000" w:rsidRPr="00000000" w14:paraId="00000010">
      <w:pPr>
        <w:pStyle w:val="Heading2"/>
        <w:keepNext w:val="0"/>
        <w:spacing w:after="80" w:before="360" w:line="276" w:lineRule="auto"/>
        <w:rPr>
          <w:color w:val="20124d"/>
          <w:sz w:val="22"/>
          <w:szCs w:val="22"/>
        </w:rPr>
      </w:pPr>
      <w:bookmarkStart w:colFirst="0" w:colLast="0" w:name="_q3iuorqx3urt" w:id="6"/>
      <w:bookmarkEnd w:id="6"/>
      <w:r w:rsidDel="00000000" w:rsidR="00000000" w:rsidRPr="00000000">
        <w:rPr>
          <w:color w:val="20124d"/>
          <w:sz w:val="22"/>
          <w:szCs w:val="22"/>
          <w:rtl w:val="0"/>
        </w:rPr>
        <w:t xml:space="preserve">Activities and Learning Environment</w:t>
      </w:r>
    </w:p>
    <w:p w:rsidR="00000000" w:rsidDel="00000000" w:rsidP="00000000" w:rsidRDefault="00000000" w:rsidRPr="00000000" w14:paraId="00000011">
      <w:pPr>
        <w:spacing w:line="276"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The club provides a balanced mix of adult‑led and child‑initiated activities to ensure EYFS children are fully integrated into the setting. Children may choose to participate in the adult‑led activity of the day or engage in child‑led play, including books, imaginative play, construction materials, toys, and creative activities. Activities are developmentally appropriate and designed to support EYFS children’s general learning, wellbeing, and independence.</w:t>
      </w:r>
    </w:p>
    <w:p w:rsidR="00000000" w:rsidDel="00000000" w:rsidP="00000000" w:rsidRDefault="00000000" w:rsidRPr="00000000" w14:paraId="00000012">
      <w:pPr>
        <w:pStyle w:val="Heading2"/>
        <w:keepNext w:val="0"/>
        <w:spacing w:after="80" w:before="360" w:line="276" w:lineRule="auto"/>
        <w:rPr>
          <w:color w:val="20124d"/>
          <w:sz w:val="22"/>
          <w:szCs w:val="22"/>
        </w:rPr>
      </w:pPr>
      <w:bookmarkStart w:colFirst="0" w:colLast="0" w:name="_25kn1xp4mjod" w:id="7"/>
      <w:bookmarkEnd w:id="7"/>
      <w:r w:rsidDel="00000000" w:rsidR="00000000" w:rsidRPr="00000000">
        <w:rPr>
          <w:color w:val="20124d"/>
          <w:sz w:val="22"/>
          <w:szCs w:val="22"/>
          <w:rtl w:val="0"/>
        </w:rPr>
        <w:t xml:space="preserve">Supporting Wellbeing and Independence</w:t>
      </w:r>
    </w:p>
    <w:p w:rsidR="00000000" w:rsidDel="00000000" w:rsidP="00000000" w:rsidRDefault="00000000" w:rsidRPr="00000000" w14:paraId="00000013">
      <w:pPr>
        <w:spacing w:line="276"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The Setting Manager and staff team will ensure EYFS children feel safe, confident, and happy in the club by getting to know each child’s likes, dislikes, and individual needs. Children will be introduced to others to support social confidence, and their preferences will be listened to through pupil voice opportunities. Independence will be encouraged through tasks such as putting on coats and bags, preparing snacks, pouring drinks, and managing personal belongings. EYFS children will mix with older children as part of general club practice, providing positive role modelling and social development.</w:t>
      </w:r>
    </w:p>
    <w:p w:rsidR="00000000" w:rsidDel="00000000" w:rsidP="00000000" w:rsidRDefault="00000000" w:rsidRPr="00000000" w14:paraId="00000014">
      <w:pPr>
        <w:pStyle w:val="Heading2"/>
        <w:keepNext w:val="0"/>
        <w:spacing w:after="80" w:before="360" w:line="276" w:lineRule="auto"/>
        <w:rPr>
          <w:color w:val="20124d"/>
          <w:sz w:val="22"/>
          <w:szCs w:val="22"/>
        </w:rPr>
      </w:pPr>
      <w:bookmarkStart w:colFirst="0" w:colLast="0" w:name="_g822vegednr" w:id="8"/>
      <w:bookmarkEnd w:id="8"/>
      <w:r w:rsidDel="00000000" w:rsidR="00000000" w:rsidRPr="00000000">
        <w:rPr>
          <w:color w:val="20124d"/>
          <w:sz w:val="22"/>
          <w:szCs w:val="22"/>
          <w:rtl w:val="0"/>
        </w:rPr>
        <w:t xml:space="preserve">Monitoring and Evaluation</w:t>
      </w:r>
    </w:p>
    <w:p w:rsidR="00000000" w:rsidDel="00000000" w:rsidP="00000000" w:rsidRDefault="00000000" w:rsidRPr="00000000" w14:paraId="00000015">
      <w:pPr>
        <w:spacing w:line="276"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ClubsComplete™ uses feedback from parents, carers, and the primary EYFS provider to review and improve practice. The effectiveness of EYFS provision is reflected upon during regular staff discussions and policy reviews.</w:t>
      </w:r>
    </w:p>
    <w:p w:rsidR="00000000" w:rsidDel="00000000" w:rsidP="00000000" w:rsidRDefault="00000000" w:rsidRPr="00000000" w14:paraId="00000016">
      <w:pPr>
        <w:spacing w:after="240" w:before="240" w:line="276"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This policy will be reviewed annually or sooner if statutory guidance changes.</w:t>
      </w:r>
    </w:p>
    <w:p w:rsidR="00000000" w:rsidDel="00000000" w:rsidP="00000000" w:rsidRDefault="00000000" w:rsidRPr="00000000" w14:paraId="00000017">
      <w:pPr>
        <w:spacing w:after="240" w:before="240" w:line="276" w:lineRule="auto"/>
        <w:rPr>
          <w:rFonts w:ascii="Arial" w:cs="Arial" w:eastAsia="Arial" w:hAnsi="Arial"/>
          <w:color w:val="20124d"/>
          <w:sz w:val="22"/>
          <w:szCs w:val="22"/>
        </w:rPr>
      </w:pPr>
      <w:r w:rsidDel="00000000" w:rsidR="00000000" w:rsidRPr="00000000">
        <w:rPr>
          <w:rtl w:val="0"/>
        </w:rPr>
      </w:r>
    </w:p>
    <w:p w:rsidR="00000000" w:rsidDel="00000000" w:rsidP="00000000" w:rsidRDefault="00000000" w:rsidRPr="00000000" w14:paraId="00000018">
      <w:pPr>
        <w:widowControl w:val="0"/>
        <w:spacing w:line="239" w:lineRule="auto"/>
        <w:rPr>
          <w:rFonts w:ascii="Arial" w:cs="Arial" w:eastAsia="Arial" w:hAnsi="Arial"/>
          <w:color w:val="20124d"/>
          <w:sz w:val="22"/>
          <w:szCs w:val="22"/>
        </w:rPr>
      </w:pPr>
      <w:r w:rsidDel="00000000" w:rsidR="00000000" w:rsidRPr="00000000">
        <w:rPr>
          <w:rFonts w:ascii="Arial" w:cs="Arial" w:eastAsia="Arial" w:hAnsi="Arial"/>
          <w:b w:val="1"/>
          <w:bCs w:val="1"/>
          <w:color w:val="20124d"/>
          <w:sz w:val="22"/>
          <w:szCs w:val="22"/>
          <w:rtl w:val="0"/>
        </w:rPr>
        <w:t xml:space="preserve">Last Reviewed:</w:t>
      </w:r>
      <w:r w:rsidDel="00000000" w:rsidR="00000000" w:rsidRPr="00000000">
        <w:rPr>
          <w:rFonts w:ascii="Arial" w:cs="Arial" w:eastAsia="Arial" w:hAnsi="Arial"/>
          <w:color w:val="20124d"/>
          <w:sz w:val="22"/>
          <w:szCs w:val="22"/>
          <w:rtl w:val="0"/>
        </w:rPr>
        <w:t xml:space="preserve"> January 2026</w:t>
      </w:r>
    </w:p>
    <w:p w:rsidR="00000000" w:rsidDel="00000000" w:rsidP="00000000" w:rsidRDefault="00000000" w:rsidRPr="00000000" w14:paraId="00000019">
      <w:pPr>
        <w:widowControl w:val="0"/>
        <w:spacing w:after="240" w:before="240" w:line="239" w:lineRule="auto"/>
        <w:rPr>
          <w:rFonts w:ascii="Arial" w:cs="Arial" w:eastAsia="Arial" w:hAnsi="Arial"/>
          <w:color w:val="20124d"/>
          <w:sz w:val="22"/>
          <w:szCs w:val="22"/>
        </w:rPr>
      </w:pPr>
      <w:r w:rsidDel="00000000" w:rsidR="00000000" w:rsidRPr="00000000">
        <w:rPr>
          <w:rFonts w:ascii="Arial" w:cs="Arial" w:eastAsia="Arial" w:hAnsi="Arial"/>
          <w:b w:val="1"/>
          <w:bCs w:val="1"/>
          <w:color w:val="20124d"/>
          <w:sz w:val="22"/>
          <w:szCs w:val="22"/>
          <w:rtl w:val="0"/>
        </w:rPr>
        <w:t xml:space="preserve">Next Review Date:</w:t>
      </w:r>
      <w:r w:rsidDel="00000000" w:rsidR="00000000" w:rsidRPr="00000000">
        <w:rPr>
          <w:rFonts w:ascii="Arial" w:cs="Arial" w:eastAsia="Arial" w:hAnsi="Arial"/>
          <w:color w:val="20124d"/>
          <w:sz w:val="22"/>
          <w:szCs w:val="22"/>
          <w:rtl w:val="0"/>
        </w:rPr>
        <w:t xml:space="preserve"> January 2027</w:t>
      </w:r>
    </w:p>
    <w:p w:rsidR="00000000" w:rsidDel="00000000" w:rsidP="00000000" w:rsidRDefault="00000000" w:rsidRPr="00000000" w14:paraId="0000001A">
      <w:pPr>
        <w:spacing w:line="276" w:lineRule="auto"/>
        <w:rPr>
          <w:rFonts w:ascii="Arial" w:cs="Arial" w:eastAsia="Arial" w:hAnsi="Arial"/>
          <w:color w:val="20124d"/>
          <w:sz w:val="22"/>
          <w:szCs w:val="22"/>
        </w:rPr>
      </w:pPr>
      <w:r w:rsidDel="00000000" w:rsidR="00000000" w:rsidRPr="00000000">
        <w:rPr>
          <w:rtl w:val="0"/>
        </w:rPr>
      </w:r>
    </w:p>
    <w:p w:rsidR="00000000" w:rsidDel="00000000" w:rsidP="00000000" w:rsidRDefault="00000000" w:rsidRPr="00000000" w14:paraId="0000001B">
      <w:pPr>
        <w:pageBreakBefore w:val="0"/>
        <w:rPr>
          <w:rFonts w:ascii="Arial" w:cs="Arial" w:eastAsia="Arial" w:hAnsi="Arial"/>
          <w:color w:val="20124d"/>
          <w:sz w:val="22"/>
          <w:szCs w:val="22"/>
        </w:rPr>
      </w:pPr>
      <w:r w:rsidDel="00000000" w:rsidR="00000000" w:rsidRPr="00000000">
        <w:rPr>
          <w:rtl w:val="0"/>
        </w:rPr>
      </w:r>
    </w:p>
    <w:sectPr>
      <w:pgSz w:h="16840" w:w="11907" w:orient="portrait"/>
      <w:pgMar w:bottom="1134" w:top="1134" w:left="1134" w:right="102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pPr>
    <w:rPr>
      <w:rFonts w:ascii="Arial" w:cs="Arial" w:eastAsia="Arial" w:hAnsi="Arial"/>
      <w:b w:val="1"/>
      <w:bCs w:val="1"/>
      <w:sz w:val="36"/>
      <w:szCs w:val="36"/>
    </w:rPr>
  </w:style>
  <w:style w:type="paragraph" w:styleId="Heading2">
    <w:name w:val="heading 2"/>
    <w:basedOn w:val="Normal"/>
    <w:next w:val="Normal"/>
    <w:pPr>
      <w:keepNext w:val="1"/>
      <w:pageBreakBefore w:val="0"/>
    </w:pPr>
    <w:rPr>
      <w:rFonts w:ascii="Arial" w:cs="Arial" w:eastAsia="Arial" w:hAnsi="Arial"/>
      <w:b w:val="1"/>
      <w:bCs w:val="1"/>
      <w:sz w:val="32"/>
      <w:szCs w:val="32"/>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